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A8" w:rsidRDefault="00E775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75A8" w:rsidRDefault="00E775A8">
      <w:pPr>
        <w:pStyle w:val="ConsPlusNormal"/>
        <w:jc w:val="both"/>
        <w:outlineLvl w:val="0"/>
      </w:pPr>
    </w:p>
    <w:p w:rsidR="00E775A8" w:rsidRDefault="00E775A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одностороннем отказе заказчика от исполнения обязательств по госконтрактам на выполнение текущего ремонта административных зданий УФНС России по области и Межрайонной ИФНС России по области.</w:t>
      </w:r>
    </w:p>
    <w:p w:rsidR="00E775A8" w:rsidRDefault="00E775A8">
      <w:pPr>
        <w:pStyle w:val="ConsPlusNormal"/>
        <w:jc w:val="both"/>
      </w:pPr>
    </w:p>
    <w:p w:rsidR="00E775A8" w:rsidRDefault="00E775A8">
      <w:pPr>
        <w:pStyle w:val="ConsPlusNormal"/>
        <w:ind w:firstLine="540"/>
        <w:jc w:val="both"/>
      </w:pPr>
      <w:r>
        <w:rPr>
          <w:b/>
        </w:rPr>
        <w:t>Ответ:</w:t>
      </w:r>
    </w:p>
    <w:p w:rsidR="00E775A8" w:rsidRDefault="00E775A8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E775A8" w:rsidRDefault="00E775A8">
      <w:pPr>
        <w:pStyle w:val="ConsPlusTitle"/>
        <w:jc w:val="center"/>
      </w:pPr>
    </w:p>
    <w:p w:rsidR="00E775A8" w:rsidRDefault="00E775A8">
      <w:pPr>
        <w:pStyle w:val="ConsPlusTitle"/>
        <w:jc w:val="center"/>
      </w:pPr>
      <w:r>
        <w:t>ФЕДЕРАЛЬНАЯ НАЛОГОВАЯ СЛУЖБА</w:t>
      </w:r>
    </w:p>
    <w:p w:rsidR="00E775A8" w:rsidRDefault="00E775A8">
      <w:pPr>
        <w:pStyle w:val="ConsPlusTitle"/>
        <w:jc w:val="center"/>
      </w:pPr>
    </w:p>
    <w:p w:rsidR="00E775A8" w:rsidRDefault="00E775A8">
      <w:pPr>
        <w:pStyle w:val="ConsPlusTitle"/>
        <w:jc w:val="center"/>
      </w:pPr>
      <w:r>
        <w:t>ПИСЬМО</w:t>
      </w:r>
    </w:p>
    <w:p w:rsidR="00E775A8" w:rsidRDefault="00E775A8">
      <w:pPr>
        <w:pStyle w:val="ConsPlusTitle"/>
        <w:jc w:val="center"/>
      </w:pPr>
      <w:r>
        <w:t>от 15 января 2021 г. N СД-4-16/212@</w:t>
      </w:r>
    </w:p>
    <w:p w:rsidR="00E775A8" w:rsidRDefault="00E775A8">
      <w:pPr>
        <w:pStyle w:val="ConsPlusNormal"/>
        <w:jc w:val="both"/>
      </w:pPr>
    </w:p>
    <w:p w:rsidR="00E775A8" w:rsidRDefault="00E775A8">
      <w:pPr>
        <w:pStyle w:val="ConsPlusNormal"/>
        <w:ind w:firstLine="540"/>
        <w:jc w:val="both"/>
      </w:pPr>
      <w:proofErr w:type="gramStart"/>
      <w:r>
        <w:t>Федеральная налоговая служба рассмотрела обращения (от 16.12.2020, от 30.12.2020) (далее - Обращение) по факту исполнения сторонами обязательств по государственным контрактам на выполнение текущего ремонта административных зданий Управления Федеральной налоговой службы по области (далее - УФНС России по области) и Межрайонной ИФНС России по области (контракты от 24.04.2020 и от 29.06.2020 со сроками завершения работ 31.08.2020 и 30.09.2020 соответственно) и сообщает следующее.</w:t>
      </w:r>
      <w:proofErr w:type="gramEnd"/>
    </w:p>
    <w:p w:rsidR="00E775A8" w:rsidRDefault="00E775A8">
      <w:pPr>
        <w:pStyle w:val="ConsPlusNormal"/>
        <w:spacing w:before="220"/>
        <w:ind w:firstLine="540"/>
        <w:jc w:val="both"/>
      </w:pPr>
      <w:r>
        <w:t>Заказчик вправе принять решение об одностороннем отказе от исполнения контракта:</w:t>
      </w:r>
    </w:p>
    <w:p w:rsidR="00E775A8" w:rsidRDefault="00E775A8">
      <w:pPr>
        <w:pStyle w:val="ConsPlusNormal"/>
        <w:spacing w:before="220"/>
        <w:ind w:firstLine="540"/>
        <w:jc w:val="both"/>
      </w:pPr>
      <w:proofErr w:type="gramStart"/>
      <w:r>
        <w:t xml:space="preserve">- по основаниям, предусмотренным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при условии, если это было предусмотрено контрактом (</w:t>
      </w:r>
      <w:hyperlink r:id="rId7" w:history="1">
        <w:r>
          <w:rPr>
            <w:color w:val="0000FF"/>
          </w:rPr>
          <w:t>часть 9 статьи 95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Закона N 44-ФЗ));</w:t>
      </w:r>
      <w:proofErr w:type="gramEnd"/>
    </w:p>
    <w:p w:rsidR="00E775A8" w:rsidRDefault="00E775A8">
      <w:pPr>
        <w:pStyle w:val="ConsPlusNormal"/>
        <w:spacing w:before="220"/>
        <w:ind w:firstLine="540"/>
        <w:jc w:val="both"/>
      </w:pPr>
      <w:r>
        <w:t>- при условии, что в случае проведения заказчиком экспертизы выполненной работы с привлечением экспертов, экспертных организаций по результатам экспертизы поставленного товара, выполненной работы или оказанной услуги в заключени</w:t>
      </w:r>
      <w:proofErr w:type="gramStart"/>
      <w:r>
        <w:t>и</w:t>
      </w:r>
      <w:proofErr w:type="gramEnd"/>
      <w:r>
        <w:t xml:space="preserve"> эксперта, экспертной организации будут подтверждены нарушения условий контракта (</w:t>
      </w:r>
      <w:hyperlink r:id="rId8" w:history="1">
        <w:r>
          <w:rPr>
            <w:color w:val="0000FF"/>
          </w:rPr>
          <w:t>часть 11 статьи 95</w:t>
        </w:r>
      </w:hyperlink>
      <w:r>
        <w:t xml:space="preserve"> Закона N 44-ФЗ).</w:t>
      </w:r>
    </w:p>
    <w:p w:rsidR="00E775A8" w:rsidRDefault="00E775A8">
      <w:pPr>
        <w:pStyle w:val="ConsPlusNormal"/>
        <w:spacing w:before="220"/>
        <w:ind w:firstLine="540"/>
        <w:jc w:val="both"/>
      </w:pPr>
      <w:r>
        <w:t xml:space="preserve">Срок вступления в силу решения заказчика об одностороннем отказе от исполнения контракта определяется в соответствии с требованиями </w:t>
      </w:r>
      <w:hyperlink r:id="rId9" w:history="1">
        <w:r>
          <w:rPr>
            <w:color w:val="0000FF"/>
          </w:rPr>
          <w:t>части 13 статьи 95</w:t>
        </w:r>
      </w:hyperlink>
      <w:r>
        <w:t xml:space="preserve"> Закона N 44-ФЗ.</w:t>
      </w:r>
    </w:p>
    <w:p w:rsidR="00E775A8" w:rsidRDefault="00E775A8">
      <w:pPr>
        <w:pStyle w:val="ConsPlusNormal"/>
        <w:spacing w:before="220"/>
        <w:ind w:firstLine="540"/>
        <w:jc w:val="both"/>
      </w:pPr>
      <w:r>
        <w:t xml:space="preserve">Дополнительно сообщаем, что </w:t>
      </w:r>
      <w:hyperlink r:id="rId10" w:history="1">
        <w:r>
          <w:rPr>
            <w:color w:val="0000FF"/>
          </w:rPr>
          <w:t>главой 6</w:t>
        </w:r>
      </w:hyperlink>
      <w:r>
        <w:t xml:space="preserve"> Закона N 44-ФЗ предусмотрено право участника закупки на обжалование действий (бездействия) заказчика, комиссии по осуществлению закупок, ее членов, если такие действия (бездействие) нарушают права и законные интересы участника закупки, в том числе в судебном порядке.</w:t>
      </w:r>
    </w:p>
    <w:p w:rsidR="00E775A8" w:rsidRDefault="00E775A8">
      <w:pPr>
        <w:pStyle w:val="ConsPlusNormal"/>
        <w:spacing w:before="220"/>
        <w:ind w:firstLine="540"/>
        <w:jc w:val="both"/>
      </w:pPr>
      <w:r>
        <w:t xml:space="preserve">Из </w:t>
      </w:r>
      <w:hyperlink r:id="rId11" w:history="1">
        <w:r>
          <w:rPr>
            <w:color w:val="0000FF"/>
          </w:rPr>
          <w:t>статьи 11</w:t>
        </w:r>
      </w:hyperlink>
      <w:r>
        <w:t xml:space="preserve"> Гражданского кодекса Российской Федерации следует, что защиту нарушенных или оспоренных гражданских прав осуществляет суд, арбитражный суд или третейский суд в соответствии с их компетенцией. При этом защита гражданских прав в административном порядке осуществляется лишь в случаях, предусмотренных законом.</w:t>
      </w:r>
    </w:p>
    <w:p w:rsidR="00E775A8" w:rsidRDefault="00E775A8">
      <w:pPr>
        <w:pStyle w:val="ConsPlusNormal"/>
        <w:spacing w:before="220"/>
        <w:ind w:firstLine="540"/>
        <w:jc w:val="both"/>
      </w:pPr>
      <w:r>
        <w:t>Вместе с тем информация, изложенная в обращениях, будет учтена при проведении мероприятий ведомственного контроля в сфере закупок в отношении УФНС России по области.</w:t>
      </w:r>
    </w:p>
    <w:p w:rsidR="00E775A8" w:rsidRDefault="00E775A8">
      <w:pPr>
        <w:pStyle w:val="ConsPlusNormal"/>
        <w:jc w:val="both"/>
      </w:pPr>
    </w:p>
    <w:p w:rsidR="00E775A8" w:rsidRDefault="00E775A8">
      <w:pPr>
        <w:pStyle w:val="ConsPlusNormal"/>
        <w:jc w:val="right"/>
      </w:pPr>
      <w:r>
        <w:t>Действительный</w:t>
      </w:r>
    </w:p>
    <w:p w:rsidR="00E775A8" w:rsidRDefault="00E775A8">
      <w:pPr>
        <w:pStyle w:val="ConsPlusNormal"/>
        <w:jc w:val="right"/>
      </w:pPr>
      <w:r>
        <w:t>государственный советник</w:t>
      </w:r>
    </w:p>
    <w:p w:rsidR="00E775A8" w:rsidRDefault="00E775A8">
      <w:pPr>
        <w:pStyle w:val="ConsPlusNormal"/>
        <w:jc w:val="right"/>
      </w:pPr>
      <w:r>
        <w:lastRenderedPageBreak/>
        <w:t>Российской Федерации</w:t>
      </w:r>
    </w:p>
    <w:p w:rsidR="00E775A8" w:rsidRDefault="00E775A8">
      <w:pPr>
        <w:pStyle w:val="ConsPlusNormal"/>
        <w:jc w:val="right"/>
      </w:pPr>
      <w:r>
        <w:t>2 класса</w:t>
      </w:r>
    </w:p>
    <w:p w:rsidR="00E775A8" w:rsidRDefault="00E775A8">
      <w:pPr>
        <w:pStyle w:val="ConsPlusNormal"/>
        <w:jc w:val="right"/>
      </w:pPr>
      <w:r>
        <w:t>Д.С.САТИН</w:t>
      </w:r>
    </w:p>
    <w:p w:rsidR="00E775A8" w:rsidRDefault="00E775A8">
      <w:pPr>
        <w:pStyle w:val="ConsPlusNormal"/>
      </w:pPr>
      <w:r>
        <w:t>15.01.2021</w:t>
      </w:r>
    </w:p>
    <w:p w:rsidR="00E775A8" w:rsidRDefault="00E775A8">
      <w:pPr>
        <w:pStyle w:val="ConsPlusNormal"/>
        <w:jc w:val="both"/>
      </w:pPr>
    </w:p>
    <w:p w:rsidR="00E775A8" w:rsidRDefault="00E775A8">
      <w:pPr>
        <w:pStyle w:val="ConsPlusNormal"/>
        <w:jc w:val="both"/>
      </w:pPr>
    </w:p>
    <w:p w:rsidR="00E775A8" w:rsidRDefault="00E775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A6C" w:rsidRDefault="003C5A6C">
      <w:bookmarkStart w:id="0" w:name="_GoBack"/>
      <w:bookmarkEnd w:id="0"/>
    </w:p>
    <w:sectPr w:rsidR="003C5A6C" w:rsidSect="00F8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A8"/>
    <w:rsid w:val="003C5A6C"/>
    <w:rsid w:val="00E7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5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5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4768C650F727AFBFFF25AB119EA44FFE802F585D9FB2AAFCC59FF9FF91771DF9C85108CF4AE44CBc5U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DBF0F0F8E357CC45C00D3B3428F02B4768C650F727AFBFFF25AB119EA44FFE802F585D9FB2EA4C059FF9FF91771DF9C85108CF4AE44CBc5U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EDBF0F0F8E357CC45C00D3B3428F02B4748A670F727AFBFFF25AB119EA44FFFA02AD89D9F837ADC64CA9CEBFc4U3H" TargetMode="External"/><Relationship Id="rId11" Type="http://schemas.openxmlformats.org/officeDocument/2006/relationships/hyperlink" Target="consultantplus://offline/ref=FFEDBF0F0F8E357CC45C00D3B3428F02B4748A670F727AFBFFF25AB119EA44FFE802F585D9FA29ABCC59FF9FF91771DF9C85108CF4AE44CBc5U9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FEDBF0F0F8E357CC45C00D3B3428F02B4768C650F727AFBFFF25AB119EA44FFE802F585D9F82BA69003EF9BB0427EC19E990E8CEAAEc4U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0D3B3428F02B4768C650F727AFBFFF25AB119EA44FFE802F585D9FB2AAEC459FF9FF91771DF9C85108CF4AE44CBc5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2021-02-02T07:20:00Z</dcterms:created>
  <dcterms:modified xsi:type="dcterms:W3CDTF">2021-02-02T07:20:00Z</dcterms:modified>
</cp:coreProperties>
</file>